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282" w:rsidRPr="009D182D" w:rsidRDefault="00507282" w:rsidP="00B20CE6">
      <w:pPr>
        <w:rPr>
          <w:rFonts w:ascii="Trebuchet MS" w:hAnsi="Trebuchet MS"/>
          <w:b/>
          <w:color w:val="244061"/>
          <w:lang w:val="pt-BR"/>
        </w:rPr>
      </w:pPr>
      <w:bookmarkStart w:id="0" w:name="_GoBack"/>
      <w:bookmarkEnd w:id="0"/>
      <w:r w:rsidRPr="009D182D">
        <w:rPr>
          <w:rFonts w:ascii="Trebuchet MS" w:hAnsi="Trebuchet MS"/>
          <w:b/>
          <w:color w:val="244061"/>
          <w:lang w:val="pt-BR"/>
        </w:rPr>
        <w:t>Anexa 7 - Cadrul legal și strategic aplicabil</w:t>
      </w:r>
    </w:p>
    <w:p w:rsidR="00507282" w:rsidRPr="00B660D8" w:rsidRDefault="00507282" w:rsidP="00B20CE6">
      <w:pPr>
        <w:spacing w:after="0" w:line="360" w:lineRule="auto"/>
        <w:rPr>
          <w:rFonts w:ascii="Trebuchet MS" w:hAnsi="Trebuchet MS"/>
          <w:b/>
          <w:color w:val="244061"/>
        </w:rPr>
      </w:pPr>
      <w:r w:rsidRPr="00B660D8">
        <w:rPr>
          <w:rFonts w:ascii="Trebuchet MS" w:hAnsi="Trebuchet MS"/>
          <w:b/>
          <w:color w:val="244061"/>
        </w:rPr>
        <w:t>„</w:t>
      </w:r>
      <w:r w:rsidRPr="00FA3496">
        <w:t xml:space="preserve"> </w:t>
      </w:r>
      <w:proofErr w:type="spellStart"/>
      <w:r w:rsidRPr="00FA3496">
        <w:rPr>
          <w:rFonts w:ascii="Trebuchet MS" w:hAnsi="Trebuchet MS"/>
          <w:b/>
          <w:color w:val="244061"/>
        </w:rPr>
        <w:t>Sprijin</w:t>
      </w:r>
      <w:proofErr w:type="spellEnd"/>
      <w:r w:rsidRPr="00FA3496">
        <w:rPr>
          <w:rFonts w:ascii="Trebuchet MS" w:hAnsi="Trebuchet MS"/>
          <w:b/>
          <w:color w:val="244061"/>
        </w:rPr>
        <w:t xml:space="preserve"> </w:t>
      </w:r>
      <w:proofErr w:type="spellStart"/>
      <w:r w:rsidRPr="00FA3496">
        <w:rPr>
          <w:rFonts w:ascii="Trebuchet MS" w:hAnsi="Trebuchet MS"/>
          <w:b/>
          <w:color w:val="244061"/>
        </w:rPr>
        <w:t>pentru</w:t>
      </w:r>
      <w:proofErr w:type="spellEnd"/>
      <w:r w:rsidRPr="00FA3496">
        <w:rPr>
          <w:rFonts w:ascii="Trebuchet MS" w:hAnsi="Trebuchet MS"/>
          <w:b/>
          <w:color w:val="244061"/>
        </w:rPr>
        <w:t xml:space="preserve"> </w:t>
      </w:r>
      <w:proofErr w:type="spellStart"/>
      <w:r w:rsidRPr="00FA3496">
        <w:rPr>
          <w:rFonts w:ascii="Trebuchet MS" w:hAnsi="Trebuchet MS"/>
          <w:b/>
          <w:color w:val="244061"/>
        </w:rPr>
        <w:t>înființarea</w:t>
      </w:r>
      <w:proofErr w:type="spellEnd"/>
      <w:r w:rsidRPr="00FA3496">
        <w:rPr>
          <w:rFonts w:ascii="Trebuchet MS" w:hAnsi="Trebuchet MS"/>
          <w:b/>
          <w:color w:val="244061"/>
        </w:rPr>
        <w:t xml:space="preserve"> de </w:t>
      </w:r>
      <w:proofErr w:type="spellStart"/>
      <w:r w:rsidRPr="00FA3496">
        <w:rPr>
          <w:rFonts w:ascii="Trebuchet MS" w:hAnsi="Trebuchet MS"/>
          <w:b/>
          <w:color w:val="244061"/>
        </w:rPr>
        <w:t>întreprinderi</w:t>
      </w:r>
      <w:proofErr w:type="spellEnd"/>
      <w:r w:rsidRPr="00FA3496">
        <w:rPr>
          <w:rFonts w:ascii="Trebuchet MS" w:hAnsi="Trebuchet MS"/>
          <w:b/>
          <w:color w:val="244061"/>
        </w:rPr>
        <w:t xml:space="preserve"> </w:t>
      </w:r>
      <w:proofErr w:type="spellStart"/>
      <w:r w:rsidRPr="00FA3496">
        <w:rPr>
          <w:rFonts w:ascii="Trebuchet MS" w:hAnsi="Trebuchet MS"/>
          <w:b/>
          <w:color w:val="244061"/>
        </w:rPr>
        <w:t>sociale</w:t>
      </w:r>
      <w:proofErr w:type="spellEnd"/>
      <w:r w:rsidRPr="00FA3496">
        <w:rPr>
          <w:rFonts w:ascii="Trebuchet MS" w:hAnsi="Trebuchet MS"/>
          <w:b/>
          <w:color w:val="244061"/>
        </w:rPr>
        <w:t xml:space="preserve"> </w:t>
      </w:r>
      <w:proofErr w:type="spellStart"/>
      <w:r w:rsidRPr="00FA3496">
        <w:rPr>
          <w:rFonts w:ascii="Trebuchet MS" w:hAnsi="Trebuchet MS"/>
          <w:b/>
          <w:color w:val="244061"/>
        </w:rPr>
        <w:t>în</w:t>
      </w:r>
      <w:proofErr w:type="spellEnd"/>
      <w:r w:rsidRPr="00FA3496">
        <w:rPr>
          <w:rFonts w:ascii="Trebuchet MS" w:hAnsi="Trebuchet MS"/>
          <w:b/>
          <w:color w:val="244061"/>
        </w:rPr>
        <w:t xml:space="preserve"> </w:t>
      </w:r>
      <w:proofErr w:type="spellStart"/>
      <w:r w:rsidRPr="00FA3496">
        <w:rPr>
          <w:rFonts w:ascii="Trebuchet MS" w:hAnsi="Trebuchet MS"/>
          <w:b/>
          <w:color w:val="244061"/>
        </w:rPr>
        <w:t>mediul</w:t>
      </w:r>
      <w:proofErr w:type="spellEnd"/>
      <w:r w:rsidRPr="00FA3496">
        <w:rPr>
          <w:rFonts w:ascii="Trebuchet MS" w:hAnsi="Trebuchet MS"/>
          <w:b/>
          <w:color w:val="244061"/>
        </w:rPr>
        <w:t xml:space="preserve"> rural</w:t>
      </w:r>
      <w:r w:rsidRPr="00B660D8">
        <w:rPr>
          <w:rFonts w:ascii="Trebuchet MS" w:hAnsi="Trebuchet MS"/>
          <w:b/>
          <w:color w:val="244061"/>
        </w:rPr>
        <w:t xml:space="preserve">” AP 4/ PI 9.v/ OS 4.16 </w:t>
      </w:r>
    </w:p>
    <w:p w:rsidR="00507282" w:rsidRPr="00B660D8" w:rsidRDefault="00507282" w:rsidP="00B20CE6">
      <w:pPr>
        <w:spacing w:after="0" w:line="360" w:lineRule="auto"/>
        <w:rPr>
          <w:rFonts w:ascii="Trebuchet MS" w:hAnsi="Trebuchet MS"/>
          <w:b/>
          <w:color w:val="244061"/>
        </w:rPr>
      </w:pPr>
    </w:p>
    <w:p w:rsidR="00507282" w:rsidRPr="00B660D8" w:rsidRDefault="00507282" w:rsidP="00936351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rebuchet MS" w:hAnsi="Trebuchet MS"/>
          <w:color w:val="244061"/>
        </w:rPr>
      </w:pPr>
      <w:proofErr w:type="spellStart"/>
      <w:r w:rsidRPr="00B660D8">
        <w:rPr>
          <w:rFonts w:ascii="Trebuchet MS" w:hAnsi="Trebuchet MS"/>
          <w:b/>
          <w:color w:val="244061"/>
        </w:rPr>
        <w:t>Acordul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de </w:t>
      </w:r>
      <w:proofErr w:type="spellStart"/>
      <w:r w:rsidRPr="00B660D8">
        <w:rPr>
          <w:rFonts w:ascii="Trebuchet MS" w:hAnsi="Trebuchet MS"/>
          <w:b/>
          <w:color w:val="244061"/>
        </w:rPr>
        <w:t>parteneriat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2014-2020</w:t>
      </w:r>
      <w:r w:rsidRPr="00B660D8">
        <w:rPr>
          <w:rFonts w:ascii="Trebuchet MS" w:hAnsi="Trebuchet MS"/>
          <w:color w:val="244061"/>
        </w:rPr>
        <w:t xml:space="preserve"> </w:t>
      </w:r>
    </w:p>
    <w:p w:rsidR="00507282" w:rsidRPr="00B660D8" w:rsidRDefault="00EB3B58" w:rsidP="00936351">
      <w:pPr>
        <w:pStyle w:val="ListParagraph"/>
        <w:spacing w:after="0" w:line="240" w:lineRule="auto"/>
        <w:ind w:left="0"/>
        <w:jc w:val="both"/>
        <w:rPr>
          <w:rFonts w:ascii="Trebuchet MS" w:hAnsi="Trebuchet MS"/>
          <w:color w:val="244061"/>
        </w:rPr>
      </w:pPr>
      <w:hyperlink r:id="rId6" w:history="1">
        <w:r w:rsidR="00507282" w:rsidRPr="00B660D8">
          <w:rPr>
            <w:rStyle w:val="Hyperlink"/>
            <w:rFonts w:ascii="Trebuchet MS" w:hAnsi="Trebuchet MS"/>
            <w:color w:val="244061"/>
          </w:rPr>
          <w:t>http://www.fonduri-ue.ro/res/filepicker_users/cd25a597fd-62/2014-2020/acordparteneriat/Acord_de_Parteneriat_2014-2020_RO_2014RO16M8PA001_1_2_ro.pdf</w:t>
        </w:r>
      </w:hyperlink>
      <w:r w:rsidR="00507282" w:rsidRPr="00B660D8">
        <w:rPr>
          <w:rFonts w:ascii="Trebuchet MS" w:hAnsi="Trebuchet MS"/>
          <w:color w:val="244061"/>
        </w:rPr>
        <w:t xml:space="preserve"> </w:t>
      </w:r>
    </w:p>
    <w:p w:rsidR="00507282" w:rsidRPr="00B660D8" w:rsidRDefault="00507282" w:rsidP="00936351">
      <w:pPr>
        <w:pStyle w:val="ListParagraph"/>
        <w:spacing w:after="0" w:line="240" w:lineRule="auto"/>
        <w:ind w:left="0"/>
        <w:jc w:val="both"/>
        <w:rPr>
          <w:rFonts w:ascii="Trebuchet MS" w:hAnsi="Trebuchet MS"/>
          <w:color w:val="244061"/>
        </w:rPr>
      </w:pPr>
    </w:p>
    <w:p w:rsidR="00507282" w:rsidRPr="00B660D8" w:rsidRDefault="00507282" w:rsidP="00936351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rebuchet MS" w:hAnsi="Trebuchet MS"/>
          <w:b/>
          <w:color w:val="244061"/>
        </w:rPr>
      </w:pPr>
      <w:proofErr w:type="spellStart"/>
      <w:r w:rsidRPr="00B660D8">
        <w:rPr>
          <w:rFonts w:ascii="Trebuchet MS" w:hAnsi="Trebuchet MS"/>
          <w:b/>
          <w:color w:val="244061"/>
        </w:rPr>
        <w:t>Recomandările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</w:t>
      </w:r>
      <w:proofErr w:type="spellStart"/>
      <w:r w:rsidRPr="00B660D8">
        <w:rPr>
          <w:rFonts w:ascii="Trebuchet MS" w:hAnsi="Trebuchet MS"/>
          <w:b/>
          <w:color w:val="244061"/>
        </w:rPr>
        <w:t>Specifice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de </w:t>
      </w:r>
      <w:proofErr w:type="spellStart"/>
      <w:r w:rsidRPr="00B660D8">
        <w:rPr>
          <w:rFonts w:ascii="Trebuchet MS" w:hAnsi="Trebuchet MS"/>
          <w:b/>
          <w:color w:val="244061"/>
        </w:rPr>
        <w:t>Ţară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2016</w:t>
      </w:r>
    </w:p>
    <w:p w:rsidR="00507282" w:rsidRPr="00B660D8" w:rsidRDefault="00EB3B58" w:rsidP="00936351">
      <w:pPr>
        <w:pStyle w:val="ListParagraph"/>
        <w:spacing w:after="0" w:line="240" w:lineRule="auto"/>
        <w:ind w:left="0"/>
        <w:jc w:val="both"/>
        <w:rPr>
          <w:rStyle w:val="Hyperlink"/>
          <w:rFonts w:ascii="Trebuchet MS" w:hAnsi="Trebuchet MS"/>
          <w:color w:val="244061"/>
        </w:rPr>
      </w:pPr>
      <w:hyperlink r:id="rId7" w:history="1">
        <w:r w:rsidR="00507282" w:rsidRPr="00B660D8">
          <w:rPr>
            <w:rStyle w:val="Hyperlink"/>
            <w:rFonts w:ascii="Trebuchet MS" w:hAnsi="Trebuchet MS"/>
            <w:color w:val="244061"/>
          </w:rPr>
          <w:t>http://ec.europa.eu/europe2020/pdf/csr2016/csr2016_romania_ro.pdf</w:t>
        </w:r>
      </w:hyperlink>
    </w:p>
    <w:p w:rsidR="00507282" w:rsidRPr="00B660D8" w:rsidRDefault="00507282" w:rsidP="00936351">
      <w:pPr>
        <w:pStyle w:val="ListParagraph"/>
        <w:spacing w:after="0" w:line="240" w:lineRule="auto"/>
        <w:ind w:left="0"/>
        <w:jc w:val="both"/>
        <w:rPr>
          <w:rStyle w:val="Hyperlink"/>
          <w:rFonts w:ascii="Trebuchet MS" w:hAnsi="Trebuchet MS"/>
          <w:color w:val="244061"/>
        </w:rPr>
      </w:pPr>
    </w:p>
    <w:p w:rsidR="00507282" w:rsidRPr="009D182D" w:rsidRDefault="00507282" w:rsidP="00936351">
      <w:pPr>
        <w:pStyle w:val="ListParagraph"/>
        <w:widowControl w:val="0"/>
        <w:numPr>
          <w:ilvl w:val="0"/>
          <w:numId w:val="1"/>
        </w:numPr>
        <w:spacing w:after="0" w:line="240" w:lineRule="auto"/>
        <w:ind w:left="90" w:right="95" w:hanging="90"/>
        <w:jc w:val="both"/>
        <w:rPr>
          <w:rStyle w:val="Hyperlink"/>
          <w:rFonts w:ascii="Trebuchet MS" w:hAnsi="Trebuchet MS"/>
          <w:b/>
          <w:color w:val="244061"/>
          <w:lang w:val="pt-BR"/>
        </w:rPr>
      </w:pPr>
      <w:r w:rsidRPr="009D182D">
        <w:rPr>
          <w:rStyle w:val="Hyperlink"/>
          <w:rFonts w:ascii="Trebuchet MS" w:hAnsi="Trebuchet MS"/>
          <w:b/>
          <w:color w:val="244061"/>
          <w:u w:val="none"/>
          <w:lang w:val="pt-BR"/>
        </w:rPr>
        <w:t>Strategia</w:t>
      </w:r>
      <w:r w:rsidRPr="009D182D">
        <w:rPr>
          <w:rStyle w:val="Hyperlink"/>
          <w:rFonts w:ascii="Trebuchet MS" w:hAnsi="Trebuchet MS"/>
          <w:b/>
          <w:color w:val="244061"/>
          <w:lang w:val="pt-BR"/>
        </w:rPr>
        <w:t xml:space="preserve"> </w:t>
      </w:r>
      <w:r w:rsidRPr="009D182D">
        <w:rPr>
          <w:rFonts w:ascii="Trebuchet MS" w:hAnsi="Trebuchet MS"/>
          <w:b/>
          <w:color w:val="244061"/>
          <w:lang w:val="pt-BR"/>
        </w:rPr>
        <w:t xml:space="preserve">Națională de ocupare a fortei de muncă 2014-2020 </w:t>
      </w:r>
      <w:r w:rsidRPr="009D182D">
        <w:rPr>
          <w:lang w:val="pt-BR"/>
        </w:rPr>
        <w:fldChar w:fldCharType="begin"/>
      </w:r>
      <w:r w:rsidRPr="009D182D">
        <w:rPr>
          <w:lang w:val="pt-BR"/>
        </w:rPr>
        <w:instrText>HYPERLINK "http://www.mmuncii.ro/j33/images/Documente/Munca/2014-DOES/2014-01-31_Anexa1_Strategia_de_Ocupare.pdf"</w:instrText>
      </w:r>
      <w:r w:rsidRPr="009D182D">
        <w:rPr>
          <w:lang w:val="pt-BR"/>
        </w:rPr>
        <w:fldChar w:fldCharType="separate"/>
      </w:r>
      <w:r w:rsidRPr="009D182D">
        <w:rPr>
          <w:rStyle w:val="Hyperlink"/>
          <w:rFonts w:ascii="Trebuchet MS" w:hAnsi="Trebuchet MS"/>
          <w:color w:val="244061"/>
          <w:lang w:val="pt-BR"/>
        </w:rPr>
        <w:t>http://www.mmuncii.ro/j33/images/Documente/Munca/2014-DOES/2014-01-31_Anexa1_Strategia_de_Ocupare.pdf</w:t>
      </w:r>
      <w:r w:rsidRPr="009D182D">
        <w:rPr>
          <w:lang w:val="pt-BR"/>
        </w:rPr>
        <w:fldChar w:fldCharType="end"/>
      </w:r>
    </w:p>
    <w:p w:rsidR="00507282" w:rsidRPr="009D182D" w:rsidRDefault="00507282" w:rsidP="00936351">
      <w:pPr>
        <w:widowControl w:val="0"/>
        <w:spacing w:after="0" w:line="240" w:lineRule="auto"/>
        <w:ind w:right="95"/>
        <w:jc w:val="both"/>
        <w:rPr>
          <w:rFonts w:ascii="Trebuchet MS" w:hAnsi="Trebuchet MS"/>
          <w:b/>
          <w:color w:val="244061"/>
          <w:lang w:val="pt-BR"/>
        </w:rPr>
      </w:pPr>
    </w:p>
    <w:p w:rsidR="00507282" w:rsidRPr="00B660D8" w:rsidRDefault="00507282" w:rsidP="00372F58">
      <w:pPr>
        <w:jc w:val="both"/>
        <w:rPr>
          <w:rFonts w:ascii="Trebuchet MS" w:hAnsi="Trebuchet MS"/>
          <w:b/>
          <w:color w:val="244061"/>
        </w:rPr>
      </w:pPr>
      <w:r w:rsidRPr="00B660D8">
        <w:rPr>
          <w:rFonts w:ascii="Trebuchet MS" w:hAnsi="Trebuchet MS"/>
          <w:b/>
          <w:color w:val="244061"/>
        </w:rPr>
        <w:t>•</w:t>
      </w:r>
      <w:r w:rsidRPr="00B660D8">
        <w:rPr>
          <w:rFonts w:ascii="Trebuchet MS" w:hAnsi="Trebuchet MS"/>
          <w:b/>
          <w:color w:val="244061"/>
        </w:rPr>
        <w:tab/>
      </w:r>
      <w:proofErr w:type="spellStart"/>
      <w:r w:rsidRPr="00B660D8">
        <w:rPr>
          <w:rFonts w:ascii="Trebuchet MS" w:hAnsi="Trebuchet MS"/>
          <w:b/>
          <w:color w:val="244061"/>
        </w:rPr>
        <w:t>Strategia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</w:t>
      </w:r>
      <w:proofErr w:type="spellStart"/>
      <w:r w:rsidRPr="00B660D8">
        <w:rPr>
          <w:rFonts w:ascii="Trebuchet MS" w:hAnsi="Trebuchet MS"/>
          <w:b/>
          <w:color w:val="244061"/>
        </w:rPr>
        <w:t>Națională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</w:t>
      </w:r>
      <w:proofErr w:type="spellStart"/>
      <w:r w:rsidRPr="00B660D8">
        <w:rPr>
          <w:rFonts w:ascii="Trebuchet MS" w:hAnsi="Trebuchet MS"/>
          <w:b/>
          <w:color w:val="244061"/>
        </w:rPr>
        <w:t>pentru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</w:t>
      </w:r>
      <w:proofErr w:type="spellStart"/>
      <w:r w:rsidRPr="00B660D8">
        <w:rPr>
          <w:rFonts w:ascii="Trebuchet MS" w:hAnsi="Trebuchet MS"/>
          <w:b/>
          <w:color w:val="244061"/>
        </w:rPr>
        <w:t>Incluziunea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</w:t>
      </w:r>
      <w:proofErr w:type="spellStart"/>
      <w:r w:rsidRPr="00B660D8">
        <w:rPr>
          <w:rFonts w:ascii="Trebuchet MS" w:hAnsi="Trebuchet MS"/>
          <w:b/>
          <w:color w:val="244061"/>
        </w:rPr>
        <w:t>Socială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</w:t>
      </w:r>
      <w:proofErr w:type="spellStart"/>
      <w:r w:rsidRPr="00B660D8">
        <w:rPr>
          <w:rFonts w:ascii="Trebuchet MS" w:hAnsi="Trebuchet MS"/>
          <w:b/>
          <w:color w:val="244061"/>
        </w:rPr>
        <w:t>și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</w:t>
      </w:r>
      <w:proofErr w:type="spellStart"/>
      <w:r w:rsidRPr="00B660D8">
        <w:rPr>
          <w:rFonts w:ascii="Trebuchet MS" w:hAnsi="Trebuchet MS"/>
          <w:b/>
          <w:color w:val="244061"/>
        </w:rPr>
        <w:t>Reducerea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</w:t>
      </w:r>
      <w:proofErr w:type="spellStart"/>
      <w:r w:rsidRPr="00B660D8">
        <w:rPr>
          <w:rFonts w:ascii="Trebuchet MS" w:hAnsi="Trebuchet MS"/>
          <w:b/>
          <w:color w:val="244061"/>
        </w:rPr>
        <w:t>Sărăciei</w:t>
      </w:r>
      <w:proofErr w:type="spellEnd"/>
    </w:p>
    <w:p w:rsidR="00507282" w:rsidRPr="00B660D8" w:rsidRDefault="00EB3B58" w:rsidP="00372F58">
      <w:pPr>
        <w:jc w:val="both"/>
        <w:rPr>
          <w:rFonts w:ascii="Trebuchet MS" w:hAnsi="Trebuchet MS"/>
          <w:b/>
          <w:color w:val="244061"/>
        </w:rPr>
      </w:pPr>
      <w:hyperlink r:id="rId8" w:history="1">
        <w:r w:rsidR="00507282" w:rsidRPr="00B660D8">
          <w:rPr>
            <w:rStyle w:val="Hyperlink"/>
            <w:rFonts w:ascii="Trebuchet MS" w:hAnsi="Trebuchet MS"/>
            <w:b/>
            <w:color w:val="244061"/>
          </w:rPr>
          <w:t>http://www.mmuncii.ro/j33/images/Documente/Familie/2016/StrategyVol1RO_web.pdf</w:t>
        </w:r>
      </w:hyperlink>
      <w:r w:rsidR="00507282" w:rsidRPr="00B660D8">
        <w:rPr>
          <w:rFonts w:ascii="Trebuchet MS" w:hAnsi="Trebuchet MS"/>
          <w:b/>
          <w:color w:val="244061"/>
        </w:rPr>
        <w:t xml:space="preserve"> </w:t>
      </w:r>
    </w:p>
    <w:p w:rsidR="00507282" w:rsidRPr="00B660D8" w:rsidRDefault="00507282" w:rsidP="00372F58">
      <w:pPr>
        <w:jc w:val="both"/>
        <w:rPr>
          <w:rFonts w:ascii="Trebuchet MS" w:hAnsi="Trebuchet MS"/>
          <w:b/>
          <w:color w:val="244061"/>
        </w:rPr>
      </w:pPr>
      <w:r w:rsidRPr="00B660D8">
        <w:rPr>
          <w:rFonts w:ascii="Trebuchet MS" w:hAnsi="Trebuchet MS"/>
          <w:b/>
          <w:color w:val="244061"/>
        </w:rPr>
        <w:t>•</w:t>
      </w:r>
      <w:r w:rsidRPr="00B660D8">
        <w:rPr>
          <w:rFonts w:ascii="Trebuchet MS" w:hAnsi="Trebuchet MS"/>
          <w:b/>
          <w:color w:val="244061"/>
        </w:rPr>
        <w:tab/>
      </w:r>
      <w:proofErr w:type="spellStart"/>
      <w:r w:rsidRPr="00B660D8">
        <w:rPr>
          <w:rFonts w:ascii="Trebuchet MS" w:hAnsi="Trebuchet MS"/>
          <w:b/>
          <w:color w:val="244061"/>
        </w:rPr>
        <w:t>Strategia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</w:t>
      </w:r>
      <w:proofErr w:type="spellStart"/>
      <w:r w:rsidRPr="00B660D8">
        <w:rPr>
          <w:rFonts w:ascii="Trebuchet MS" w:hAnsi="Trebuchet MS"/>
          <w:b/>
          <w:color w:val="244061"/>
        </w:rPr>
        <w:t>Națională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</w:t>
      </w:r>
      <w:proofErr w:type="spellStart"/>
      <w:r w:rsidRPr="00B660D8">
        <w:rPr>
          <w:rFonts w:ascii="Trebuchet MS" w:hAnsi="Trebuchet MS"/>
          <w:b/>
          <w:color w:val="244061"/>
        </w:rPr>
        <w:t>privind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</w:t>
      </w:r>
      <w:proofErr w:type="spellStart"/>
      <w:r w:rsidRPr="00B660D8">
        <w:rPr>
          <w:rFonts w:ascii="Trebuchet MS" w:hAnsi="Trebuchet MS"/>
          <w:b/>
          <w:color w:val="244061"/>
        </w:rPr>
        <w:t>Îmbătrânirea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</w:t>
      </w:r>
      <w:proofErr w:type="spellStart"/>
      <w:r w:rsidRPr="00B660D8">
        <w:rPr>
          <w:rFonts w:ascii="Trebuchet MS" w:hAnsi="Trebuchet MS"/>
          <w:b/>
          <w:color w:val="244061"/>
        </w:rPr>
        <w:t>Activă</w:t>
      </w:r>
      <w:proofErr w:type="spellEnd"/>
    </w:p>
    <w:p w:rsidR="00507282" w:rsidRPr="00B660D8" w:rsidRDefault="00EB3B58" w:rsidP="00372F58">
      <w:pPr>
        <w:jc w:val="both"/>
        <w:rPr>
          <w:rFonts w:ascii="Trebuchet MS" w:hAnsi="Trebuchet MS"/>
          <w:b/>
          <w:color w:val="244061"/>
        </w:rPr>
      </w:pPr>
      <w:hyperlink r:id="rId9" w:history="1">
        <w:r w:rsidR="00507282" w:rsidRPr="00B660D8">
          <w:rPr>
            <w:rStyle w:val="Hyperlink"/>
            <w:rFonts w:ascii="Trebuchet MS" w:hAnsi="Trebuchet MS"/>
            <w:b/>
            <w:color w:val="244061"/>
          </w:rPr>
          <w:t>http://www.mmuncii.ro/j33/index.php/ro/2014-domenii/familie/politici-familiale-incluziune-si-asistenta-sociala/3995</w:t>
        </w:r>
      </w:hyperlink>
      <w:r w:rsidR="00507282" w:rsidRPr="00B660D8">
        <w:rPr>
          <w:rFonts w:ascii="Trebuchet MS" w:hAnsi="Trebuchet MS"/>
          <w:b/>
          <w:color w:val="244061"/>
        </w:rPr>
        <w:t xml:space="preserve"> </w:t>
      </w:r>
    </w:p>
    <w:p w:rsidR="00507282" w:rsidRPr="00B660D8" w:rsidRDefault="00507282" w:rsidP="00372F58">
      <w:pPr>
        <w:jc w:val="both"/>
        <w:rPr>
          <w:rFonts w:ascii="Trebuchet MS" w:hAnsi="Trebuchet MS"/>
          <w:b/>
          <w:color w:val="244061"/>
        </w:rPr>
      </w:pPr>
      <w:r w:rsidRPr="00B660D8">
        <w:rPr>
          <w:rFonts w:ascii="Trebuchet MS" w:hAnsi="Trebuchet MS"/>
          <w:b/>
          <w:color w:val="244061"/>
        </w:rPr>
        <w:t>•</w:t>
      </w:r>
      <w:r w:rsidRPr="00B660D8">
        <w:rPr>
          <w:rFonts w:ascii="Trebuchet MS" w:hAnsi="Trebuchet MS"/>
          <w:b/>
          <w:color w:val="244061"/>
        </w:rPr>
        <w:tab/>
      </w:r>
      <w:proofErr w:type="spellStart"/>
      <w:r w:rsidRPr="00B660D8">
        <w:rPr>
          <w:rFonts w:ascii="Trebuchet MS" w:hAnsi="Trebuchet MS"/>
          <w:b/>
          <w:color w:val="244061"/>
        </w:rPr>
        <w:t>Strategia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</w:t>
      </w:r>
      <w:proofErr w:type="spellStart"/>
      <w:r w:rsidRPr="00B660D8">
        <w:rPr>
          <w:rFonts w:ascii="Trebuchet MS" w:hAnsi="Trebuchet MS"/>
          <w:b/>
          <w:color w:val="244061"/>
        </w:rPr>
        <w:t>Națională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</w:t>
      </w:r>
      <w:proofErr w:type="spellStart"/>
      <w:r w:rsidRPr="00B660D8">
        <w:rPr>
          <w:rFonts w:ascii="Trebuchet MS" w:hAnsi="Trebuchet MS"/>
          <w:b/>
          <w:color w:val="244061"/>
        </w:rPr>
        <w:t>privind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</w:t>
      </w:r>
      <w:proofErr w:type="spellStart"/>
      <w:r w:rsidRPr="00B660D8">
        <w:rPr>
          <w:rFonts w:ascii="Trebuchet MS" w:hAnsi="Trebuchet MS"/>
          <w:b/>
          <w:color w:val="244061"/>
        </w:rPr>
        <w:t>Incluziunea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</w:t>
      </w:r>
      <w:proofErr w:type="spellStart"/>
      <w:r w:rsidRPr="00B660D8">
        <w:rPr>
          <w:rFonts w:ascii="Trebuchet MS" w:hAnsi="Trebuchet MS"/>
          <w:b/>
          <w:color w:val="244061"/>
        </w:rPr>
        <w:t>Socială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a </w:t>
      </w:r>
      <w:proofErr w:type="spellStart"/>
      <w:r w:rsidRPr="00B660D8">
        <w:rPr>
          <w:rFonts w:ascii="Trebuchet MS" w:hAnsi="Trebuchet MS"/>
          <w:b/>
          <w:color w:val="244061"/>
        </w:rPr>
        <w:t>Persoanelor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cu </w:t>
      </w:r>
      <w:proofErr w:type="spellStart"/>
      <w:r w:rsidRPr="00B660D8">
        <w:rPr>
          <w:rFonts w:ascii="Trebuchet MS" w:hAnsi="Trebuchet MS"/>
          <w:b/>
          <w:color w:val="244061"/>
        </w:rPr>
        <w:t>Dizabilităţi</w:t>
      </w:r>
      <w:proofErr w:type="spellEnd"/>
      <w:r w:rsidRPr="00B660D8">
        <w:rPr>
          <w:rFonts w:ascii="Trebuchet MS" w:hAnsi="Trebuchet MS"/>
          <w:b/>
          <w:color w:val="244061"/>
        </w:rPr>
        <w:t xml:space="preserve"> 2014-2020</w:t>
      </w:r>
    </w:p>
    <w:p w:rsidR="00507282" w:rsidRPr="00B660D8" w:rsidRDefault="00EB3B58" w:rsidP="00372F58">
      <w:pPr>
        <w:jc w:val="both"/>
        <w:rPr>
          <w:rFonts w:ascii="Trebuchet MS" w:hAnsi="Trebuchet MS"/>
          <w:b/>
          <w:color w:val="244061"/>
        </w:rPr>
      </w:pPr>
      <w:hyperlink r:id="rId10" w:history="1">
        <w:r w:rsidR="00507282" w:rsidRPr="00B660D8">
          <w:rPr>
            <w:rStyle w:val="Hyperlink"/>
            <w:rFonts w:ascii="Trebuchet MS" w:hAnsi="Trebuchet MS"/>
            <w:b/>
            <w:color w:val="244061"/>
          </w:rPr>
          <w:t>http://www.mmuncii.ro/j33/images/Documente/protectie_sociala/DPPD/2014-01-31_Strategie_DPPD-2014-2020.pdf</w:t>
        </w:r>
      </w:hyperlink>
    </w:p>
    <w:p w:rsidR="00507282" w:rsidRPr="009D182D" w:rsidRDefault="00507282" w:rsidP="00756A62">
      <w:pPr>
        <w:jc w:val="both"/>
        <w:rPr>
          <w:rFonts w:ascii="Trebuchet MS" w:hAnsi="Trebuchet MS"/>
          <w:b/>
          <w:color w:val="244061"/>
          <w:lang w:val="it-IT"/>
        </w:rPr>
      </w:pPr>
      <w:r w:rsidRPr="009D182D">
        <w:rPr>
          <w:rFonts w:ascii="Trebuchet MS" w:hAnsi="Trebuchet MS"/>
          <w:b/>
          <w:color w:val="244061"/>
          <w:lang w:val="it-IT"/>
        </w:rPr>
        <w:t>•</w:t>
      </w:r>
      <w:r w:rsidRPr="009D182D">
        <w:rPr>
          <w:rFonts w:ascii="Trebuchet MS" w:hAnsi="Trebuchet MS"/>
          <w:b/>
          <w:color w:val="244061"/>
          <w:lang w:val="it-IT"/>
        </w:rPr>
        <w:tab/>
        <w:t>Legea economiei sociale (Legea nr. 219 din 23 iulie 2015 privind economia social)</w:t>
      </w:r>
    </w:p>
    <w:p w:rsidR="00507282" w:rsidRPr="009D182D" w:rsidRDefault="00EB3B58" w:rsidP="00756A62">
      <w:pPr>
        <w:jc w:val="both"/>
        <w:rPr>
          <w:rFonts w:ascii="Trebuchet MS" w:hAnsi="Trebuchet MS"/>
          <w:b/>
          <w:color w:val="244061"/>
          <w:lang w:val="it-IT"/>
        </w:rPr>
      </w:pPr>
      <w:hyperlink r:id="rId11" w:history="1">
        <w:r w:rsidR="00507282" w:rsidRPr="009D182D">
          <w:rPr>
            <w:rStyle w:val="Hyperlink"/>
            <w:rFonts w:ascii="Trebuchet MS" w:hAnsi="Trebuchet MS"/>
            <w:b/>
            <w:color w:val="244061"/>
            <w:lang w:val="it-IT"/>
          </w:rPr>
          <w:t>http://www.mmuncii.ro/j33/images/Documente/Legislatie/L219-2015.pdf</w:t>
        </w:r>
      </w:hyperlink>
      <w:r w:rsidR="00507282" w:rsidRPr="009D182D">
        <w:rPr>
          <w:rFonts w:ascii="Trebuchet MS" w:hAnsi="Trebuchet MS"/>
          <w:b/>
          <w:color w:val="244061"/>
          <w:lang w:val="it-IT"/>
        </w:rPr>
        <w:t xml:space="preserve"> </w:t>
      </w:r>
    </w:p>
    <w:p w:rsidR="00507282" w:rsidRDefault="00507282" w:rsidP="00756A62">
      <w:pPr>
        <w:jc w:val="both"/>
        <w:rPr>
          <w:rFonts w:ascii="Trebuchet MS" w:hAnsi="Trebuchet MS"/>
          <w:b/>
          <w:color w:val="244061"/>
          <w:lang w:val="it-IT"/>
        </w:rPr>
      </w:pPr>
    </w:p>
    <w:p w:rsidR="00507282" w:rsidRDefault="00507282" w:rsidP="009D182D">
      <w:pPr>
        <w:numPr>
          <w:ilvl w:val="0"/>
          <w:numId w:val="2"/>
        </w:numPr>
        <w:jc w:val="both"/>
        <w:rPr>
          <w:rFonts w:ascii="Trebuchet MS" w:hAnsi="Trebuchet MS"/>
          <w:b/>
          <w:color w:val="244061"/>
          <w:lang w:val="it-IT"/>
        </w:rPr>
      </w:pPr>
      <w:r w:rsidRPr="009D182D">
        <w:rPr>
          <w:rFonts w:ascii="Trebuchet MS" w:hAnsi="Trebuchet MS"/>
          <w:b/>
          <w:color w:val="244061"/>
          <w:lang w:val="it-IT"/>
        </w:rPr>
        <w:t>Strategia Integrată de Dezvoltare Durabilă a Deltei Dunării (2030) (SIDDDD)</w:t>
      </w:r>
    </w:p>
    <w:p w:rsidR="00507282" w:rsidRPr="009D182D" w:rsidRDefault="00507282" w:rsidP="00EB3B58">
      <w:pPr>
        <w:ind w:left="360"/>
        <w:jc w:val="both"/>
        <w:rPr>
          <w:rFonts w:ascii="Trebuchet MS" w:hAnsi="Trebuchet MS"/>
          <w:b/>
          <w:color w:val="244061"/>
          <w:lang w:val="it-IT"/>
        </w:rPr>
      </w:pPr>
      <w:r>
        <w:rPr>
          <w:rFonts w:ascii="Trebuchet MS" w:hAnsi="Trebuchet MS"/>
          <w:b/>
          <w:color w:val="244061"/>
          <w:lang w:val="it-IT"/>
        </w:rPr>
        <w:t>www.itideltadunarii.com</w:t>
      </w:r>
    </w:p>
    <w:p w:rsidR="00507282" w:rsidRPr="009D182D" w:rsidRDefault="00507282" w:rsidP="00372F58">
      <w:pPr>
        <w:jc w:val="both"/>
        <w:rPr>
          <w:rFonts w:ascii="Trebuchet MS" w:hAnsi="Trebuchet MS"/>
          <w:b/>
          <w:color w:val="244061"/>
          <w:lang w:val="it-IT"/>
        </w:rPr>
      </w:pPr>
    </w:p>
    <w:p w:rsidR="00507282" w:rsidRPr="009D182D" w:rsidRDefault="00507282" w:rsidP="00372F58">
      <w:pPr>
        <w:jc w:val="both"/>
        <w:rPr>
          <w:rFonts w:ascii="Trebuchet MS" w:hAnsi="Trebuchet MS"/>
          <w:b/>
          <w:color w:val="244061"/>
          <w:lang w:val="it-IT"/>
        </w:rPr>
      </w:pPr>
    </w:p>
    <w:p w:rsidR="00507282" w:rsidRPr="009D182D" w:rsidRDefault="00507282">
      <w:pPr>
        <w:rPr>
          <w:rFonts w:ascii="Trebuchet MS" w:hAnsi="Trebuchet MS"/>
          <w:color w:val="244061"/>
          <w:lang w:val="it-IT"/>
        </w:rPr>
      </w:pPr>
    </w:p>
    <w:sectPr w:rsidR="00507282" w:rsidRPr="009D182D" w:rsidSect="009333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B3B5A"/>
    <w:multiLevelType w:val="hybridMultilevel"/>
    <w:tmpl w:val="651A18F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654CF8"/>
    <w:multiLevelType w:val="hybridMultilevel"/>
    <w:tmpl w:val="2C029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41D"/>
    <w:rsid w:val="000A5043"/>
    <w:rsid w:val="00150D51"/>
    <w:rsid w:val="001646D8"/>
    <w:rsid w:val="00173D4A"/>
    <w:rsid w:val="00186542"/>
    <w:rsid w:val="002617A1"/>
    <w:rsid w:val="00346230"/>
    <w:rsid w:val="00372F58"/>
    <w:rsid w:val="00393099"/>
    <w:rsid w:val="00407440"/>
    <w:rsid w:val="00423BE0"/>
    <w:rsid w:val="004A53D7"/>
    <w:rsid w:val="004D35ED"/>
    <w:rsid w:val="004D6140"/>
    <w:rsid w:val="004D640E"/>
    <w:rsid w:val="00500A17"/>
    <w:rsid w:val="00507282"/>
    <w:rsid w:val="00545D55"/>
    <w:rsid w:val="00605890"/>
    <w:rsid w:val="006344D3"/>
    <w:rsid w:val="00655C01"/>
    <w:rsid w:val="006638C5"/>
    <w:rsid w:val="006C7A10"/>
    <w:rsid w:val="006D4AE9"/>
    <w:rsid w:val="006D52E8"/>
    <w:rsid w:val="0072546E"/>
    <w:rsid w:val="00756A62"/>
    <w:rsid w:val="00782B24"/>
    <w:rsid w:val="0081029C"/>
    <w:rsid w:val="00811A69"/>
    <w:rsid w:val="00844298"/>
    <w:rsid w:val="00863D4A"/>
    <w:rsid w:val="00875B57"/>
    <w:rsid w:val="00893373"/>
    <w:rsid w:val="00923468"/>
    <w:rsid w:val="00933328"/>
    <w:rsid w:val="00936351"/>
    <w:rsid w:val="009538F3"/>
    <w:rsid w:val="0095391C"/>
    <w:rsid w:val="009D182D"/>
    <w:rsid w:val="00A57D0F"/>
    <w:rsid w:val="00A6711D"/>
    <w:rsid w:val="00A85D22"/>
    <w:rsid w:val="00AD7249"/>
    <w:rsid w:val="00B20CE6"/>
    <w:rsid w:val="00B660D8"/>
    <w:rsid w:val="00CC6CE9"/>
    <w:rsid w:val="00D02664"/>
    <w:rsid w:val="00D27199"/>
    <w:rsid w:val="00D973A5"/>
    <w:rsid w:val="00DB46B6"/>
    <w:rsid w:val="00DE7F53"/>
    <w:rsid w:val="00E5341D"/>
    <w:rsid w:val="00E5572B"/>
    <w:rsid w:val="00E8652E"/>
    <w:rsid w:val="00EB3B58"/>
    <w:rsid w:val="00EC7003"/>
    <w:rsid w:val="00F11CBF"/>
    <w:rsid w:val="00FA3496"/>
    <w:rsid w:val="00FF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28"/>
    <w:pPr>
      <w:spacing w:after="160" w:line="259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F0D54"/>
    <w:pPr>
      <w:spacing w:after="0" w:line="240" w:lineRule="auto"/>
    </w:pPr>
    <w:rPr>
      <w:rFonts w:ascii="Times New Roman" w:hAnsi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B57"/>
    <w:rPr>
      <w:rFonts w:ascii="Times New Roman" w:hAnsi="Times New Roman" w:cs="Times New Roman"/>
      <w:sz w:val="2"/>
    </w:rPr>
  </w:style>
  <w:style w:type="character" w:styleId="Hyperlink">
    <w:name w:val="Hyperlink"/>
    <w:basedOn w:val="DefaultParagraphFont"/>
    <w:uiPriority w:val="99"/>
    <w:rsid w:val="00DE7F53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9363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28"/>
    <w:pPr>
      <w:spacing w:after="160" w:line="259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F0D54"/>
    <w:pPr>
      <w:spacing w:after="0" w:line="240" w:lineRule="auto"/>
    </w:pPr>
    <w:rPr>
      <w:rFonts w:ascii="Times New Roman" w:hAnsi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B57"/>
    <w:rPr>
      <w:rFonts w:ascii="Times New Roman" w:hAnsi="Times New Roman" w:cs="Times New Roman"/>
      <w:sz w:val="2"/>
    </w:rPr>
  </w:style>
  <w:style w:type="character" w:styleId="Hyperlink">
    <w:name w:val="Hyperlink"/>
    <w:basedOn w:val="DefaultParagraphFont"/>
    <w:uiPriority w:val="99"/>
    <w:rsid w:val="00DE7F53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936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uncii.ro/j33/images/Documente/Familie/2016/StrategyVol1RO_web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ec.europa.eu/europe2020/pdf/csr2016/csr2016_romania_ro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nduri-ue.ro/res/filepicker_users/cd25a597fd-62/2014-2020/acordparteneriat/Acord_de_Parteneriat_2014-2020_RO_2014RO16M8PA001_1_2_ro.pdf" TargetMode="External"/><Relationship Id="rId11" Type="http://schemas.openxmlformats.org/officeDocument/2006/relationships/hyperlink" Target="http://www.mmuncii.ro/j33/images/Documente/Legislatie/L219-2015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muncii.ro/j33/images/Documente/protectie_sociala/DPPD/2014-01-31_Strategie_DPPD-2014-202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muncii.ro/j33/index.php/ro/2014-domenii/familie/politici-familiale-incluziune-si-asistenta-sociala/39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Chitoi</dc:creator>
  <cp:lastModifiedBy>Daniel Chitoi</cp:lastModifiedBy>
  <cp:revision>2</cp:revision>
  <cp:lastPrinted>2017-10-31T08:25:00Z</cp:lastPrinted>
  <dcterms:created xsi:type="dcterms:W3CDTF">2020-07-29T13:23:00Z</dcterms:created>
  <dcterms:modified xsi:type="dcterms:W3CDTF">2020-07-29T13:23:00Z</dcterms:modified>
</cp:coreProperties>
</file>